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4F" w:rsidRPr="00602979" w:rsidRDefault="00B3184F" w:rsidP="00B3184F">
      <w:pPr>
        <w:spacing w:after="0" w:line="240" w:lineRule="auto"/>
        <w:jc w:val="center"/>
        <w:rPr>
          <w:rFonts w:ascii="Tahoma" w:hAnsi="Tahoma" w:cs="Tahoma"/>
          <w:b/>
          <w:i/>
          <w:sz w:val="28"/>
          <w:szCs w:val="28"/>
          <w:lang w:val="sr-Latn-ME"/>
        </w:rPr>
      </w:pPr>
      <w:bookmarkStart w:id="0" w:name="_GoBack"/>
      <w:bookmarkEnd w:id="0"/>
      <w:r w:rsidRPr="00602979">
        <w:rPr>
          <w:rFonts w:ascii="Tahoma" w:hAnsi="Tahoma" w:cs="Tahoma"/>
          <w:b/>
          <w:i/>
          <w:sz w:val="28"/>
          <w:szCs w:val="28"/>
          <w:lang w:val="sr-Latn-ME"/>
        </w:rPr>
        <w:t>Saopštenje za javnost</w:t>
      </w:r>
    </w:p>
    <w:p w:rsidR="00B3184F" w:rsidRDefault="00B3184F" w:rsidP="00AD279F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602979" w:rsidRPr="00602979" w:rsidRDefault="00602979" w:rsidP="00AD279F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F903CC" w:rsidRPr="00602979" w:rsidRDefault="002A4C0C" w:rsidP="00FD539E">
      <w:pPr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  <w:lang w:val="sr-Latn-ME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  <w:lang w:val="sr-Latn-ME"/>
        </w:rPr>
        <w:t xml:space="preserve">Imajući u vidu </w:t>
      </w:r>
      <w:r w:rsidR="00F903CC" w:rsidRPr="00602979">
        <w:rPr>
          <w:rFonts w:ascii="Tahoma" w:hAnsi="Tahoma" w:cs="Tahoma"/>
          <w:color w:val="333333"/>
          <w:sz w:val="24"/>
          <w:szCs w:val="24"/>
          <w:shd w:val="clear" w:color="auto" w:fill="FFFFFF"/>
          <w:lang w:val="sr-Latn-ME"/>
        </w:rPr>
        <w:t xml:space="preserve">interesovanje javnosti, nevladinih organizacija i građana </w:t>
      </w:r>
      <w:r>
        <w:rPr>
          <w:rFonts w:ascii="Tahoma" w:hAnsi="Tahoma" w:cs="Tahoma"/>
          <w:sz w:val="24"/>
          <w:szCs w:val="24"/>
          <w:lang w:val="sr-Latn-ME"/>
        </w:rPr>
        <w:t xml:space="preserve">povodom vanrednih </w:t>
      </w:r>
      <w:r w:rsidR="00F903CC" w:rsidRPr="00602979">
        <w:rPr>
          <w:rFonts w:ascii="Tahoma" w:hAnsi="Tahoma" w:cs="Tahoma"/>
          <w:sz w:val="24"/>
          <w:szCs w:val="24"/>
          <w:lang w:val="sr-Latn-ME"/>
        </w:rPr>
        <w:t>parl</w:t>
      </w:r>
      <w:r>
        <w:rPr>
          <w:rFonts w:ascii="Tahoma" w:hAnsi="Tahoma" w:cs="Tahoma"/>
          <w:sz w:val="24"/>
          <w:szCs w:val="24"/>
          <w:lang w:val="sr-Latn-ME"/>
        </w:rPr>
        <w:t xml:space="preserve">amentarnih izbora u Crnoj Gori </w:t>
      </w:r>
      <w:r w:rsidR="00F903CC" w:rsidRPr="00602979">
        <w:rPr>
          <w:rFonts w:ascii="Tahoma" w:hAnsi="Tahoma" w:cs="Tahoma"/>
          <w:sz w:val="24"/>
          <w:szCs w:val="24"/>
          <w:lang w:val="sr-Latn-ME"/>
        </w:rPr>
        <w:t>zakazanih za 11.</w:t>
      </w:r>
      <w:r>
        <w:rPr>
          <w:rFonts w:ascii="Tahoma" w:hAnsi="Tahoma" w:cs="Tahoma"/>
          <w:sz w:val="24"/>
          <w:szCs w:val="24"/>
          <w:lang w:val="sr-Latn-ME"/>
        </w:rPr>
        <w:t xml:space="preserve"> jun</w:t>
      </w:r>
      <w:r w:rsidR="00F903CC" w:rsidRPr="00602979">
        <w:rPr>
          <w:rFonts w:ascii="Tahoma" w:hAnsi="Tahoma" w:cs="Tahoma"/>
          <w:sz w:val="24"/>
          <w:szCs w:val="24"/>
          <w:lang w:val="sr-Latn-ME"/>
        </w:rPr>
        <w:t xml:space="preserve"> 2023.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903CC" w:rsidRPr="00602979">
        <w:rPr>
          <w:rFonts w:ascii="Tahoma" w:hAnsi="Tahoma" w:cs="Tahoma"/>
          <w:sz w:val="24"/>
          <w:szCs w:val="24"/>
          <w:lang w:val="sr-Latn-ME"/>
        </w:rPr>
        <w:t xml:space="preserve">godine u pogledu zaštite ličnih podataka </w:t>
      </w:r>
      <w:r w:rsidR="00F903CC" w:rsidRPr="00602979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 xml:space="preserve">u odnosu na nadležnost i ovlašćenja  Agencije  </w:t>
      </w:r>
      <w:r w:rsidR="00F903CC" w:rsidRPr="00602979">
        <w:rPr>
          <w:rFonts w:ascii="Tahoma" w:hAnsi="Tahoma" w:cs="Tahoma"/>
          <w:sz w:val="24"/>
          <w:szCs w:val="24"/>
          <w:lang w:val="sr-Latn-ME"/>
        </w:rPr>
        <w:t xml:space="preserve">za zaštitu ličnih podataka i slobodan pristup informacijama, Savjet Agencije  daje sljedeće saopštenje: </w:t>
      </w:r>
    </w:p>
    <w:p w:rsidR="00F903CC" w:rsidRPr="00602979" w:rsidRDefault="00FA7FE3" w:rsidP="00FD539E">
      <w:pPr>
        <w:spacing w:after="0"/>
        <w:jc w:val="both"/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</w:pPr>
      <w:r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Kao i do sada,</w:t>
      </w:r>
      <w:r w:rsidR="002A4C0C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snažno </w:t>
      </w:r>
      <w:r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pozdravljamo</w:t>
      </w:r>
      <w:r w:rsidR="003501C8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napore svih</w:t>
      </w:r>
      <w:r w:rsidR="00201465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aktera</w:t>
      </w:r>
      <w:r w:rsidR="002A4C0C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, pogotovo </w:t>
      </w:r>
      <w:r w:rsidR="003501C8" w:rsidRPr="00602979">
        <w:rPr>
          <w:rFonts w:ascii="Tahoma" w:hAnsi="Tahoma" w:cs="Tahoma"/>
          <w:color w:val="0F1419"/>
          <w:sz w:val="24"/>
          <w:szCs w:val="24"/>
          <w:shd w:val="clear" w:color="auto" w:fill="FFFFFF"/>
          <w:lang w:val="sr-Latn-ME"/>
        </w:rPr>
        <w:t>ovla</w:t>
      </w:r>
      <w:r w:rsidR="002A4C0C">
        <w:rPr>
          <w:rFonts w:ascii="Tahoma" w:hAnsi="Tahoma" w:cs="Tahoma"/>
          <w:color w:val="0F1419"/>
          <w:sz w:val="24"/>
          <w:szCs w:val="24"/>
          <w:shd w:val="clear" w:color="auto" w:fill="FFFFFF"/>
          <w:lang w:val="sr-Latn-ME"/>
        </w:rPr>
        <w:t xml:space="preserve">šćenih nevladinih organizacija </w:t>
      </w:r>
      <w:r w:rsidR="003501C8" w:rsidRPr="00602979">
        <w:rPr>
          <w:rFonts w:ascii="Tahoma" w:hAnsi="Tahoma" w:cs="Tahoma"/>
          <w:color w:val="0F1419"/>
          <w:sz w:val="24"/>
          <w:szCs w:val="24"/>
          <w:shd w:val="clear" w:color="auto" w:fill="FFFFFF"/>
          <w:lang w:val="sr-Latn-ME"/>
        </w:rPr>
        <w:t>za posmatranje izbora,</w:t>
      </w:r>
      <w:r w:rsidR="00201465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na zajedničkom cilju demokratizacije i unapređenja izbornog procesa</w:t>
      </w:r>
      <w:r w:rsidR="00F903CC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,</w:t>
      </w:r>
      <w:r w:rsidR="00201465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pogotovo sa aspekta zaštite ličnih podataka. </w:t>
      </w:r>
    </w:p>
    <w:p w:rsidR="00F903CC" w:rsidRPr="00602979" w:rsidRDefault="00F903CC" w:rsidP="00FD539E">
      <w:pPr>
        <w:spacing w:after="0"/>
        <w:jc w:val="both"/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</w:pPr>
    </w:p>
    <w:p w:rsidR="00AC7BF4" w:rsidRPr="00602979" w:rsidRDefault="00201465" w:rsidP="00817C7B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S tim u vezi, </w:t>
      </w:r>
      <w:r w:rsidR="002A4C0C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ističemo da je Agencija, </w:t>
      </w:r>
      <w:r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u prethodnom periodu, </w:t>
      </w:r>
      <w:r w:rsidR="00F903CC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kroz data </w:t>
      </w:r>
      <w:r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mišljenja </w:t>
      </w:r>
      <w:r w:rsidR="009F738E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u vezi primjene Zakona o zaštiti podataka o ličnosti</w:t>
      </w:r>
      <w:r w:rsidR="00FD539E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povodom održavanja predsjedničkih izbora,</w:t>
      </w:r>
      <w:r w:rsidR="00F903CC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</w:t>
      </w:r>
      <w:r w:rsidR="009F738E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vrlo jasno ukazala na prava  i obaveze  nadležnih organa za sprov</w:t>
      </w:r>
      <w:r w:rsidR="00EC71DB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ođenje izbora,</w:t>
      </w:r>
      <w:r w:rsidR="009F738E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domaćih nevladnih organizacija</w:t>
      </w:r>
      <w:r w:rsidR="00EC71DB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registrovanih za praćenje izbora</w:t>
      </w:r>
      <w:r w:rsidR="00AC7BF4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,</w:t>
      </w:r>
      <w:r w:rsidR="00EC71DB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kao i</w:t>
      </w:r>
      <w:r w:rsidR="009F738E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međunarodnih</w:t>
      </w:r>
      <w:r w:rsidR="00C10956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posmatrača</w:t>
      </w:r>
      <w:r w:rsidR="00EC71DB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. Pored toga, </w:t>
      </w:r>
      <w:r w:rsidR="00C10956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sprovedeni su </w:t>
      </w:r>
      <w:r w:rsidR="004837D2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postupci</w:t>
      </w:r>
      <w:r w:rsidR="00EC71DB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nadzora </w:t>
      </w:r>
      <w:r w:rsidR="00EC71DB" w:rsidRPr="00602979">
        <w:rPr>
          <w:rFonts w:ascii="Tahoma" w:hAnsi="Tahoma" w:cs="Tahoma"/>
          <w:sz w:val="24"/>
          <w:szCs w:val="24"/>
          <w:lang w:val="sr-Latn-ME"/>
        </w:rPr>
        <w:t xml:space="preserve"> kod podnosilaca kandidatura predsjedničkih kandidata</w:t>
      </w:r>
      <w:r w:rsidR="00AC7BF4" w:rsidRPr="00602979">
        <w:rPr>
          <w:rFonts w:ascii="Tahoma" w:hAnsi="Tahoma" w:cs="Tahoma"/>
          <w:sz w:val="24"/>
          <w:szCs w:val="24"/>
          <w:lang w:val="sr-Latn-ME"/>
        </w:rPr>
        <w:t xml:space="preserve"> kao rukovalaca zbirki ličnih podataka u</w:t>
      </w:r>
      <w:r w:rsidR="00F903CC" w:rsidRPr="00602979">
        <w:rPr>
          <w:rFonts w:ascii="Tahoma" w:hAnsi="Tahoma" w:cs="Tahoma"/>
          <w:sz w:val="24"/>
          <w:szCs w:val="24"/>
          <w:lang w:val="sr-Latn-ME"/>
        </w:rPr>
        <w:t xml:space="preserve"> vezi utvrđivanja zakonitosti prikupljanja</w:t>
      </w:r>
      <w:r w:rsidR="002A4C0C">
        <w:rPr>
          <w:rFonts w:ascii="Tahoma" w:hAnsi="Tahoma" w:cs="Tahoma"/>
          <w:sz w:val="24"/>
          <w:szCs w:val="24"/>
          <w:lang w:val="sr-Latn-ME"/>
        </w:rPr>
        <w:t xml:space="preserve"> i daljeg korišćenja</w:t>
      </w:r>
      <w:r w:rsidR="00F903CC" w:rsidRPr="00602979">
        <w:rPr>
          <w:rFonts w:ascii="Tahoma" w:hAnsi="Tahoma" w:cs="Tahoma"/>
          <w:sz w:val="24"/>
          <w:szCs w:val="24"/>
          <w:lang w:val="sr-Latn-ME"/>
        </w:rPr>
        <w:t xml:space="preserve"> potpis</w:t>
      </w:r>
      <w:r w:rsidR="00817C7B" w:rsidRPr="00602979">
        <w:rPr>
          <w:rFonts w:ascii="Tahoma" w:hAnsi="Tahoma" w:cs="Tahoma"/>
          <w:sz w:val="24"/>
          <w:szCs w:val="24"/>
          <w:lang w:val="sr-Latn-ME"/>
        </w:rPr>
        <w:t>a podrške</w:t>
      </w:r>
      <w:r w:rsidR="00AC7BF4" w:rsidRPr="00602979">
        <w:rPr>
          <w:rFonts w:ascii="Tahoma" w:hAnsi="Tahoma" w:cs="Tahoma"/>
          <w:sz w:val="24"/>
          <w:szCs w:val="24"/>
          <w:lang w:val="sr-Latn-ME"/>
        </w:rPr>
        <w:t xml:space="preserve"> birača</w:t>
      </w:r>
      <w:r w:rsidR="00F903CC" w:rsidRPr="00602979">
        <w:rPr>
          <w:rFonts w:ascii="Tahoma" w:hAnsi="Tahoma" w:cs="Tahoma"/>
          <w:sz w:val="24"/>
          <w:szCs w:val="24"/>
          <w:lang w:val="sr-Latn-ME"/>
        </w:rPr>
        <w:t>.</w:t>
      </w:r>
      <w:r w:rsidR="00817C7B" w:rsidRPr="00602979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AC7BF4" w:rsidRPr="00602979" w:rsidRDefault="00AC7BF4" w:rsidP="00817C7B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17C7B" w:rsidRPr="00602979" w:rsidRDefault="00C10954" w:rsidP="00817C7B">
      <w:pPr>
        <w:spacing w:after="0"/>
        <w:jc w:val="both"/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</w:pPr>
      <w:r w:rsidRPr="00602979">
        <w:rPr>
          <w:rFonts w:ascii="Tahoma" w:hAnsi="Tahoma" w:cs="Tahoma"/>
          <w:sz w:val="24"/>
          <w:szCs w:val="24"/>
          <w:lang w:val="sr-Latn-ME"/>
        </w:rPr>
        <w:t xml:space="preserve">Vezano za osnovanost zahtjeva </w:t>
      </w:r>
      <w:r w:rsidR="009F7949" w:rsidRPr="00602979">
        <w:rPr>
          <w:rFonts w:ascii="Tahoma" w:hAnsi="Tahoma" w:cs="Tahoma"/>
          <w:sz w:val="24"/>
          <w:szCs w:val="24"/>
          <w:lang w:val="sr-Latn-ME"/>
        </w:rPr>
        <w:t xml:space="preserve">određenih NVO </w:t>
      </w:r>
      <w:r w:rsidRPr="00602979">
        <w:rPr>
          <w:rFonts w:ascii="Tahoma" w:hAnsi="Tahoma" w:cs="Tahoma"/>
          <w:sz w:val="24"/>
          <w:szCs w:val="24"/>
          <w:lang w:val="sr-Latn-ME"/>
        </w:rPr>
        <w:t xml:space="preserve">za </w:t>
      </w:r>
      <w:r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proaktivnost i blagovremenost provjere da li politički subjekti na zakonit način prikupljaju potpise podrške izbornim listama za parlamentarne izbore, </w:t>
      </w:r>
      <w:r w:rsidR="009F7949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ističemo njegovu</w:t>
      </w:r>
      <w:r w:rsidR="00C10956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</w:t>
      </w:r>
      <w:r w:rsidR="000A0C92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praktičnu neprimjenjivost </w:t>
      </w:r>
      <w:r w:rsidR="009F7949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jer </w:t>
      </w:r>
      <w:r w:rsidR="00BA7177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se, u tom kontekstu,</w:t>
      </w:r>
      <w:r w:rsidR="00E33381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</w:t>
      </w:r>
      <w:r w:rsidR="002A4C0C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zahtijeva </w:t>
      </w:r>
      <w:r w:rsidR="009F7949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neprekidno prisustv</w:t>
      </w:r>
      <w:r w:rsidR="00E33381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o</w:t>
      </w:r>
      <w:r w:rsidR="002A4C0C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lim</w:t>
      </w:r>
      <w:r w:rsid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itiranog broja  kontrolora</w:t>
      </w:r>
      <w:r w:rsidR="00E33381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</w:t>
      </w:r>
      <w:r w:rsidR="00BA7177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ovlašćenih službenih lica </w:t>
      </w:r>
      <w:r w:rsidR="00E33381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za vršenje nadzora, da </w:t>
      </w:r>
      <w:r w:rsidR="002A4C0C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sprovode </w:t>
      </w:r>
      <w:r w:rsidR="00AC7BF4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postupak nadzora </w:t>
      </w:r>
      <w:r w:rsidR="009F7949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na svim mjestima </w:t>
      </w:r>
      <w:r w:rsidR="00E33381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</w:t>
      </w:r>
      <w:r w:rsidR="002A4C0C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i sve</w:t>
      </w:r>
      <w:r w:rsidR="00AC7BF4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</w:t>
      </w:r>
      <w:r w:rsidR="00E33381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vr</w:t>
      </w:r>
      <w:r w:rsidR="00AC7BF4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ijeme</w:t>
      </w:r>
      <w:r w:rsidR="00E33381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</w:t>
      </w:r>
      <w:r w:rsidR="00AC7BF4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tokom </w:t>
      </w:r>
      <w:r w:rsidR="00817C7B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priku</w:t>
      </w:r>
      <w:r w:rsidR="00E33381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pljanja</w:t>
      </w:r>
      <w:r w:rsidR="00AC7BF4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potpisa, što </w:t>
      </w:r>
      <w:r w:rsidR="00BA7177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je </w:t>
      </w:r>
      <w:r w:rsidR="000A0C92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fizički neizvodljivo</w:t>
      </w:r>
      <w:r w:rsidR="002A4C0C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, </w:t>
      </w:r>
      <w:r w:rsidR="00BA7177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čak i kada bi se radilo  o samo jednom mjestu nadzora kod 17 političkih subjekata.</w:t>
      </w:r>
    </w:p>
    <w:p w:rsidR="00817C7B" w:rsidRPr="00602979" w:rsidRDefault="00817C7B" w:rsidP="00817C7B">
      <w:pPr>
        <w:spacing w:after="0"/>
        <w:jc w:val="both"/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</w:pPr>
      <w:r w:rsidRPr="00602979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BA7177" w:rsidRPr="00602979" w:rsidRDefault="00DE7EA3" w:rsidP="00E33381">
      <w:pPr>
        <w:spacing w:after="0"/>
        <w:jc w:val="both"/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</w:pPr>
      <w:r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Agencija je, više puta,  u javnosti </w:t>
      </w:r>
      <w:r w:rsidR="00F903CC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i </w:t>
      </w:r>
      <w:r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na radnim  sastancima apostrofirala</w:t>
      </w:r>
      <w:r w:rsidR="00B3184F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na manjkavosti izbornog zakonskog okvira </w:t>
      </w:r>
      <w:r w:rsidR="00FA7FE3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iz ugla </w:t>
      </w:r>
      <w:r w:rsidR="00B3184F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zaštite ličnih podataka</w:t>
      </w:r>
      <w:r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, posebno </w:t>
      </w:r>
      <w:r w:rsidR="00FA7FE3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vezanih za insti</w:t>
      </w:r>
      <w:r w:rsidR="00FD539E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tut prikupljanja potpisa podrške, ali i </w:t>
      </w:r>
      <w:r w:rsidR="00BA7177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važećim ograničenjima </w:t>
      </w:r>
      <w:r w:rsidR="00FD539E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prava posmatrača na pristup potpisima podrške birača</w:t>
      </w:r>
      <w:r w:rsidR="00B3184F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.</w:t>
      </w:r>
      <w:r w:rsidR="00BA7177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Osim toga</w:t>
      </w:r>
      <w:r w:rsidR="002A26AF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, jasno je ukazivano da</w:t>
      </w:r>
      <w:r w:rsidR="002A4C0C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falsifikovanje potpisa birača predstavlja </w:t>
      </w:r>
      <w:r w:rsidR="002A26AF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krivično djelo, te da</w:t>
      </w:r>
      <w:r w:rsidR="00FD539E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 xml:space="preserve"> u tom smislu</w:t>
      </w:r>
      <w:r w:rsidR="00BA7177" w:rsidRPr="00602979"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  <w:t>, Agencija nije nadležna da utvrđuje validnost potpisa.</w:t>
      </w:r>
    </w:p>
    <w:p w:rsidR="00BA7177" w:rsidRPr="00602979" w:rsidRDefault="00BA7177" w:rsidP="00E33381">
      <w:pPr>
        <w:spacing w:after="0"/>
        <w:jc w:val="both"/>
        <w:rPr>
          <w:rFonts w:ascii="Tahoma" w:hAnsi="Tahoma" w:cs="Tahoma"/>
          <w:color w:val="313131"/>
          <w:sz w:val="24"/>
          <w:szCs w:val="24"/>
          <w:shd w:val="clear" w:color="auto" w:fill="FFFFFF"/>
          <w:lang w:val="sr-Latn-ME"/>
        </w:rPr>
      </w:pPr>
    </w:p>
    <w:p w:rsidR="002A26AF" w:rsidRPr="002A4C0C" w:rsidRDefault="00DE7EA3" w:rsidP="002A4C0C">
      <w:pPr>
        <w:jc w:val="both"/>
        <w:rPr>
          <w:rFonts w:ascii="Tahoma" w:hAnsi="Tahoma" w:cs="Tahoma"/>
          <w:color w:val="000000" w:themeColor="text1"/>
          <w:sz w:val="24"/>
          <w:szCs w:val="24"/>
          <w:lang w:val="sr-Latn-ME"/>
        </w:rPr>
      </w:pPr>
      <w:r w:rsidRPr="00602979">
        <w:rPr>
          <w:rFonts w:ascii="Tahoma" w:hAnsi="Tahoma" w:cs="Tahoma"/>
          <w:color w:val="000000" w:themeColor="text1"/>
          <w:sz w:val="24"/>
          <w:szCs w:val="24"/>
          <w:lang w:val="sr-Latn-ME"/>
        </w:rPr>
        <w:t xml:space="preserve">Jasno je da izborni procesi </w:t>
      </w:r>
      <w:r w:rsidR="00F903CC" w:rsidRPr="00602979">
        <w:rPr>
          <w:rFonts w:ascii="Tahoma" w:hAnsi="Tahoma" w:cs="Tahoma"/>
          <w:color w:val="000000" w:themeColor="text1"/>
          <w:sz w:val="24"/>
          <w:szCs w:val="24"/>
          <w:lang w:val="sr-Latn-ME"/>
        </w:rPr>
        <w:t xml:space="preserve"> podrazumijevaju</w:t>
      </w:r>
      <w:r w:rsidRPr="00602979">
        <w:rPr>
          <w:rFonts w:ascii="Tahoma" w:hAnsi="Tahoma" w:cs="Tahoma"/>
          <w:color w:val="000000" w:themeColor="text1"/>
          <w:sz w:val="24"/>
          <w:szCs w:val="24"/>
          <w:lang w:val="sr-Latn-ME"/>
        </w:rPr>
        <w:t xml:space="preserve"> obradu, odnosno </w:t>
      </w:r>
      <w:r w:rsidR="00F903CC" w:rsidRPr="00602979">
        <w:rPr>
          <w:rFonts w:ascii="Tahoma" w:hAnsi="Tahoma" w:cs="Tahoma"/>
          <w:color w:val="000000" w:themeColor="text1"/>
          <w:sz w:val="24"/>
          <w:szCs w:val="24"/>
          <w:lang w:val="sr-Latn-ME"/>
        </w:rPr>
        <w:t xml:space="preserve"> prikupljanje i </w:t>
      </w:r>
      <w:r w:rsidRPr="00602979">
        <w:rPr>
          <w:rFonts w:ascii="Tahoma" w:hAnsi="Tahoma" w:cs="Tahoma"/>
          <w:color w:val="000000" w:themeColor="text1"/>
          <w:sz w:val="24"/>
          <w:szCs w:val="24"/>
          <w:lang w:val="sr-Latn-ME"/>
        </w:rPr>
        <w:t xml:space="preserve">korišćenje </w:t>
      </w:r>
      <w:r w:rsidR="002A4C0C">
        <w:rPr>
          <w:rFonts w:ascii="Tahoma" w:hAnsi="Tahoma" w:cs="Tahoma"/>
          <w:color w:val="000000" w:themeColor="text1"/>
          <w:sz w:val="24"/>
          <w:szCs w:val="24"/>
          <w:lang w:val="sr-Latn-ME"/>
        </w:rPr>
        <w:t>velikog broja ličnih podataka</w:t>
      </w:r>
      <w:r w:rsidRPr="00602979">
        <w:rPr>
          <w:rFonts w:ascii="Tahoma" w:hAnsi="Tahoma" w:cs="Tahoma"/>
          <w:color w:val="000000" w:themeColor="text1"/>
          <w:sz w:val="24"/>
          <w:szCs w:val="24"/>
          <w:lang w:val="sr-Latn-ME"/>
        </w:rPr>
        <w:t xml:space="preserve">. U tom smislu, masovna obrada ličnih podataka vrši se od strane svih subjekata uključenih u iste. </w:t>
      </w:r>
      <w:r w:rsidR="00F903CC" w:rsidRPr="00602979">
        <w:rPr>
          <w:rFonts w:ascii="Tahoma" w:hAnsi="Tahoma" w:cs="Tahoma"/>
          <w:color w:val="000000" w:themeColor="text1"/>
          <w:sz w:val="24"/>
          <w:szCs w:val="24"/>
          <w:lang w:val="sr-Latn-ME"/>
        </w:rPr>
        <w:t>Kako bi obrada ličnih podataka bila u skladu sa zakonodavnim okvirom zaštite ličnih podataka,</w:t>
      </w:r>
      <w:r w:rsidR="00F903CC" w:rsidRPr="00602979">
        <w:rPr>
          <w:rFonts w:ascii="Tahoma" w:hAnsi="Tahoma" w:cs="Tahoma"/>
          <w:b/>
          <w:color w:val="000000" w:themeColor="text1"/>
          <w:sz w:val="24"/>
          <w:szCs w:val="24"/>
          <w:lang w:val="sr-Latn-ME"/>
        </w:rPr>
        <w:t xml:space="preserve"> </w:t>
      </w:r>
      <w:r w:rsidRPr="00602979">
        <w:rPr>
          <w:rStyle w:val="Strong"/>
          <w:rFonts w:ascii="Tahoma" w:hAnsi="Tahoma" w:cs="Tahoma"/>
          <w:color w:val="000000" w:themeColor="text1"/>
          <w:sz w:val="24"/>
          <w:szCs w:val="24"/>
          <w:bdr w:val="none" w:sz="0" w:space="0" w:color="auto" w:frame="1"/>
          <w:lang w:val="sr-Latn-ME"/>
        </w:rPr>
        <w:t>političke stranke</w:t>
      </w:r>
      <w:r w:rsidR="00F903CC" w:rsidRPr="00602979">
        <w:rPr>
          <w:rStyle w:val="Strong"/>
          <w:rFonts w:ascii="Tahoma" w:hAnsi="Tahoma" w:cs="Tahoma"/>
          <w:color w:val="000000" w:themeColor="text1"/>
          <w:sz w:val="24"/>
          <w:szCs w:val="24"/>
          <w:bdr w:val="none" w:sz="0" w:space="0" w:color="auto" w:frame="1"/>
          <w:lang w:val="sr-Latn-ME"/>
        </w:rPr>
        <w:t xml:space="preserve"> ili </w:t>
      </w:r>
      <w:r w:rsidR="002A4C0C">
        <w:rPr>
          <w:rStyle w:val="Strong"/>
          <w:rFonts w:ascii="Tahoma" w:hAnsi="Tahoma" w:cs="Tahoma"/>
          <w:color w:val="000000" w:themeColor="text1"/>
          <w:sz w:val="24"/>
          <w:szCs w:val="24"/>
          <w:bdr w:val="none" w:sz="0" w:space="0" w:color="auto" w:frame="1"/>
          <w:lang w:val="sr-Latn-ME"/>
        </w:rPr>
        <w:t>drugi subjekti izbornog procesa</w:t>
      </w:r>
      <w:r w:rsidR="00F903CC" w:rsidRPr="00602979">
        <w:rPr>
          <w:rStyle w:val="Strong"/>
          <w:rFonts w:ascii="Tahoma" w:hAnsi="Tahoma" w:cs="Tahoma"/>
          <w:color w:val="000000" w:themeColor="text1"/>
          <w:sz w:val="24"/>
          <w:szCs w:val="24"/>
          <w:bdr w:val="none" w:sz="0" w:space="0" w:color="auto" w:frame="1"/>
          <w:lang w:val="sr-Latn-ME"/>
        </w:rPr>
        <w:t xml:space="preserve">, kao rukovaoci zbirki ličnih podataka </w:t>
      </w:r>
      <w:r w:rsidR="00F903CC" w:rsidRPr="00602979">
        <w:rPr>
          <w:rFonts w:ascii="Tahoma" w:hAnsi="Tahoma" w:cs="Tahoma"/>
          <w:color w:val="000000" w:themeColor="text1"/>
          <w:sz w:val="24"/>
          <w:szCs w:val="24"/>
          <w:lang w:val="sr-Latn-ME"/>
        </w:rPr>
        <w:t>dužni su da poštuju osnovna načela obrade ličnih podataka i  odgovorni su za usklađenost obrade sa načelima koji</w:t>
      </w:r>
      <w:r w:rsidR="002A4C0C">
        <w:rPr>
          <w:rFonts w:ascii="Tahoma" w:hAnsi="Tahoma" w:cs="Tahoma"/>
          <w:color w:val="000000" w:themeColor="text1"/>
          <w:sz w:val="24"/>
          <w:szCs w:val="24"/>
          <w:lang w:val="sr-Latn-ME"/>
        </w:rPr>
        <w:t xml:space="preserve"> su  koja su propisana Zakonom </w:t>
      </w:r>
      <w:r w:rsidR="00F903CC" w:rsidRPr="00602979">
        <w:rPr>
          <w:rFonts w:ascii="Tahoma" w:hAnsi="Tahoma" w:cs="Tahoma"/>
          <w:color w:val="000000" w:themeColor="text1"/>
          <w:sz w:val="24"/>
          <w:szCs w:val="24"/>
          <w:lang w:val="sr-Latn-ME"/>
        </w:rPr>
        <w:t xml:space="preserve">o zaštiti podataka o ličnosti, a koja zahtjevaju da se lični podaci obrađuju na pošten i zakonit način, da su prikupljeni u </w:t>
      </w:r>
      <w:r w:rsidR="00F903CC" w:rsidRPr="00602979">
        <w:rPr>
          <w:rFonts w:ascii="Tahoma" w:hAnsi="Tahoma" w:cs="Tahoma"/>
          <w:color w:val="000000" w:themeColor="text1"/>
          <w:sz w:val="24"/>
          <w:szCs w:val="24"/>
          <w:lang w:val="sr-Latn-ME"/>
        </w:rPr>
        <w:lastRenderedPageBreak/>
        <w:t xml:space="preserve">posebne, izričite i zakonite svrhe te se dalje ne smiju obrađivati na način koji nije u skladu s tim svrhama, da su čuvani u obliku koji omogućuje identifikaciju  fizičkog lica (birača, ispitanika) samo onoliko dugo koliko je </w:t>
      </w:r>
      <w:r w:rsidR="002A4C0C">
        <w:rPr>
          <w:rFonts w:ascii="Tahoma" w:hAnsi="Tahoma" w:cs="Tahoma"/>
          <w:color w:val="000000" w:themeColor="text1"/>
          <w:sz w:val="24"/>
          <w:szCs w:val="24"/>
          <w:lang w:val="sr-Latn-ME"/>
        </w:rPr>
        <w:t xml:space="preserve">potrebno u svrhe radi kojih se </w:t>
      </w:r>
      <w:r w:rsidR="00F903CC" w:rsidRPr="00602979">
        <w:rPr>
          <w:rFonts w:ascii="Tahoma" w:hAnsi="Tahoma" w:cs="Tahoma"/>
          <w:color w:val="000000" w:themeColor="text1"/>
          <w:sz w:val="24"/>
          <w:szCs w:val="24"/>
          <w:lang w:val="sr-Latn-ME"/>
        </w:rPr>
        <w:t>lični podaci obrađuju, i obrađivani na način kojim se  osigurava odgovarajuća  bezbjednost ličnih podataka, uključujući zaštitu od neovlašćene ili nezakonite obrade te od slučajnog gubitka, uništenja ili oštećenja pri</w:t>
      </w:r>
      <w:r w:rsidR="002A4C0C">
        <w:rPr>
          <w:rFonts w:ascii="Tahoma" w:hAnsi="Tahoma" w:cs="Tahoma"/>
          <w:color w:val="000000" w:themeColor="text1"/>
          <w:sz w:val="24"/>
          <w:szCs w:val="24"/>
          <w:lang w:val="sr-Latn-ME"/>
        </w:rPr>
        <w:t>mjenom odgovarajućih kadrovskih</w:t>
      </w:r>
      <w:r w:rsidR="00F903CC" w:rsidRPr="00602979">
        <w:rPr>
          <w:rFonts w:ascii="Tahoma" w:hAnsi="Tahoma" w:cs="Tahoma"/>
          <w:color w:val="000000" w:themeColor="text1"/>
          <w:sz w:val="24"/>
          <w:szCs w:val="24"/>
          <w:lang w:val="sr-Latn-ME"/>
        </w:rPr>
        <w:t xml:space="preserve">, tehničkih ili organizacijskih mjera. </w:t>
      </w:r>
    </w:p>
    <w:p w:rsidR="00F903CC" w:rsidRPr="00602979" w:rsidRDefault="00F903CC" w:rsidP="00FD539E">
      <w:pPr>
        <w:pStyle w:val="Heading2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602979">
        <w:rPr>
          <w:rFonts w:ascii="Tahoma" w:hAnsi="Tahoma" w:cs="Tahoma"/>
          <w:sz w:val="24"/>
          <w:szCs w:val="24"/>
          <w:lang w:val="sr-Latn-ME"/>
        </w:rPr>
        <w:t xml:space="preserve">S druge strane, svaki  građanin  ima pravo da, u skladu sa Zakonom </w:t>
      </w:r>
      <w:r w:rsidR="002A4C0C">
        <w:rPr>
          <w:rFonts w:ascii="Tahoma" w:hAnsi="Tahoma" w:cs="Tahoma"/>
          <w:sz w:val="24"/>
          <w:szCs w:val="24"/>
          <w:lang w:val="sr-Latn-ME"/>
        </w:rPr>
        <w:t xml:space="preserve">o zaštiti podataka o ličnosti, </w:t>
      </w:r>
      <w:r w:rsidRPr="00602979">
        <w:rPr>
          <w:rFonts w:ascii="Tahoma" w:hAnsi="Tahoma" w:cs="Tahoma"/>
          <w:sz w:val="24"/>
          <w:szCs w:val="24"/>
          <w:lang w:val="sr-Latn-ME"/>
        </w:rPr>
        <w:t>od političkih partija ili nadležni</w:t>
      </w:r>
      <w:r w:rsidR="002A4C0C">
        <w:rPr>
          <w:rFonts w:ascii="Tahoma" w:hAnsi="Tahoma" w:cs="Tahoma"/>
          <w:sz w:val="24"/>
          <w:szCs w:val="24"/>
          <w:lang w:val="sr-Latn-ME"/>
        </w:rPr>
        <w:t xml:space="preserve">h organa za sprovođenje izbora </w:t>
      </w:r>
      <w:r w:rsidRPr="00602979">
        <w:rPr>
          <w:rFonts w:ascii="Tahoma" w:hAnsi="Tahoma" w:cs="Tahoma"/>
          <w:sz w:val="24"/>
          <w:szCs w:val="24"/>
          <w:lang w:val="sr-Latn-ME"/>
        </w:rPr>
        <w:t>kao rukovaoca</w:t>
      </w:r>
      <w:r w:rsidR="002A4C0C">
        <w:rPr>
          <w:rFonts w:ascii="Tahoma" w:hAnsi="Tahoma" w:cs="Tahoma"/>
          <w:sz w:val="24"/>
          <w:szCs w:val="24"/>
          <w:lang w:val="sr-Latn-ME"/>
        </w:rPr>
        <w:t xml:space="preserve"> zbirki ličnih podataka dobije </w:t>
      </w:r>
      <w:r w:rsidRPr="00602979">
        <w:rPr>
          <w:rFonts w:ascii="Tahoma" w:hAnsi="Tahoma" w:cs="Tahoma"/>
          <w:sz w:val="24"/>
          <w:szCs w:val="24"/>
          <w:lang w:val="sr-Latn-ME"/>
        </w:rPr>
        <w:t>pisano obavještenje o tome da li se lični podaci koji se na njega odnose obrađuju, sadržaju podataka koji se obrađuju; svrsi i pravnom osnovu za obradu ličnih podataka; o izvoru podataka prema raspoloživim informacijama; trećoj strani, odnosno korisniku; načinu automatske obrade ličnih podataka u slučaju  donošenja odluke o pravima, obavezama i interesima lica, procjenjivanje njegovih ličnih svojstava i sposobnosti. Takođe, shodno Zakonu svako može podnijeti Inicijativu za vršenje nadzora.</w:t>
      </w:r>
    </w:p>
    <w:p w:rsidR="00F903CC" w:rsidRPr="00602979" w:rsidRDefault="00F903CC" w:rsidP="00FD539E">
      <w:pPr>
        <w:pStyle w:val="Heading2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F903CC" w:rsidRPr="00602979" w:rsidRDefault="00F903CC" w:rsidP="00FD539E">
      <w:pPr>
        <w:pStyle w:val="T30X"/>
        <w:spacing w:line="276" w:lineRule="auto"/>
        <w:ind w:firstLine="0"/>
        <w:rPr>
          <w:rFonts w:ascii="Tahoma" w:hAnsi="Tahoma" w:cs="Tahoma"/>
          <w:sz w:val="24"/>
          <w:szCs w:val="24"/>
          <w:lang w:val="sr-Latn-ME"/>
        </w:rPr>
      </w:pPr>
      <w:r w:rsidRPr="00602979">
        <w:rPr>
          <w:rFonts w:ascii="Tahoma" w:hAnsi="Tahoma" w:cs="Tahoma"/>
          <w:sz w:val="24"/>
          <w:szCs w:val="24"/>
          <w:lang w:val="sr-Latn-ME"/>
        </w:rPr>
        <w:t>Ako rukovalac zbirke ličnih podataka ne postupi po zahtjevu  lica na koga se lični podaci odnose  ili odbije zahtjev, lice ima pravo da podnese prigovor rukovaocu zbirke ličnih podataka u skladu sa posebnim zakonom ili da zahtijeva zaštitu prava kod Agencije. Agencija je dužna da po zahtjevu, a na osnovu sprovedenog nadzora, odluči rješenjem, u roku od 60 dana od dana podnošenja zahtjeva. Za štetu koju je lice pretrpjelo zbog povrede prava propisanih ovih zakonom odgovara rukovalac zbirke ličnih podataka u skladu sa opštim pravilima o naknadi štete.</w:t>
      </w:r>
    </w:p>
    <w:p w:rsidR="00F903CC" w:rsidRPr="00602979" w:rsidRDefault="00F903CC" w:rsidP="00FD539E">
      <w:pPr>
        <w:pStyle w:val="T30X"/>
        <w:spacing w:line="276" w:lineRule="auto"/>
        <w:ind w:firstLine="0"/>
        <w:rPr>
          <w:rFonts w:ascii="Tahoma" w:hAnsi="Tahoma" w:cs="Tahoma"/>
          <w:sz w:val="24"/>
          <w:szCs w:val="24"/>
          <w:lang w:val="sr-Latn-ME"/>
        </w:rPr>
      </w:pPr>
    </w:p>
    <w:p w:rsidR="004349E1" w:rsidRPr="00602979" w:rsidRDefault="00201465" w:rsidP="00602979">
      <w:pPr>
        <w:spacing w:after="0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  <w:lang w:val="sr-Latn-ME"/>
        </w:rPr>
      </w:pPr>
      <w:r w:rsidRPr="00602979">
        <w:rPr>
          <w:rFonts w:ascii="Tahoma" w:hAnsi="Tahoma" w:cs="Tahoma"/>
          <w:color w:val="333333"/>
          <w:sz w:val="24"/>
          <w:szCs w:val="24"/>
          <w:shd w:val="clear" w:color="auto" w:fill="FFFFFF"/>
          <w:lang w:val="sr-Latn-ME"/>
        </w:rPr>
        <w:t xml:space="preserve">Još jednom pozivamo sve učesnike izbornog procesa da </w:t>
      </w:r>
      <w:r w:rsidR="008A65D1" w:rsidRPr="00602979">
        <w:rPr>
          <w:rFonts w:ascii="Tahoma" w:hAnsi="Tahoma" w:cs="Tahoma"/>
          <w:color w:val="333333"/>
          <w:sz w:val="24"/>
          <w:szCs w:val="24"/>
          <w:shd w:val="clear" w:color="auto" w:fill="FFFFFF"/>
          <w:lang w:val="sr-Latn-ME"/>
        </w:rPr>
        <w:t xml:space="preserve">na pošten i zakonit način vrše obradu ličnih podataka, </w:t>
      </w:r>
      <w:r w:rsidRPr="00602979">
        <w:rPr>
          <w:rFonts w:ascii="Tahoma" w:hAnsi="Tahoma" w:cs="Tahoma"/>
          <w:color w:val="333333"/>
          <w:sz w:val="24"/>
          <w:szCs w:val="24"/>
          <w:shd w:val="clear" w:color="auto" w:fill="FFFFFF"/>
          <w:lang w:val="sr-Latn-ME"/>
        </w:rPr>
        <w:t xml:space="preserve">te </w:t>
      </w:r>
      <w:r w:rsidR="008A65D1" w:rsidRPr="00602979">
        <w:rPr>
          <w:rFonts w:ascii="Tahoma" w:hAnsi="Tahoma" w:cs="Tahoma"/>
          <w:color w:val="333333"/>
          <w:sz w:val="24"/>
          <w:szCs w:val="24"/>
          <w:shd w:val="clear" w:color="auto" w:fill="FFFFFF"/>
          <w:lang w:val="sr-Latn-ME"/>
        </w:rPr>
        <w:t xml:space="preserve"> i </w:t>
      </w:r>
      <w:r w:rsidRPr="00602979">
        <w:rPr>
          <w:rFonts w:ascii="Tahoma" w:hAnsi="Tahoma" w:cs="Tahoma"/>
          <w:color w:val="333333"/>
          <w:sz w:val="24"/>
          <w:szCs w:val="24"/>
          <w:shd w:val="clear" w:color="auto" w:fill="FFFFFF"/>
          <w:lang w:val="sr-Latn-ME"/>
        </w:rPr>
        <w:t xml:space="preserve">da na taj način daju doprinos </w:t>
      </w:r>
      <w:r w:rsidR="008A65D1" w:rsidRPr="00602979">
        <w:rPr>
          <w:rFonts w:ascii="Tahoma" w:hAnsi="Tahoma" w:cs="Tahoma"/>
          <w:color w:val="333333"/>
          <w:sz w:val="24"/>
          <w:szCs w:val="24"/>
          <w:shd w:val="clear" w:color="auto" w:fill="FFFFFF"/>
          <w:lang w:val="sr-Latn-ME"/>
        </w:rPr>
        <w:t xml:space="preserve"> legalnosti  </w:t>
      </w:r>
      <w:r w:rsidRPr="00602979">
        <w:rPr>
          <w:rFonts w:ascii="Tahoma" w:hAnsi="Tahoma" w:cs="Tahoma"/>
          <w:color w:val="333333"/>
          <w:sz w:val="24"/>
          <w:szCs w:val="24"/>
          <w:shd w:val="clear" w:color="auto" w:fill="FFFFFF"/>
          <w:lang w:val="sr-Latn-ME"/>
        </w:rPr>
        <w:t>izbornog procesa.</w:t>
      </w:r>
    </w:p>
    <w:sectPr w:rsidR="004349E1" w:rsidRPr="00602979" w:rsidSect="00B75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40" w:bottom="1135" w:left="1440" w:header="142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1D" w:rsidRDefault="00AB6E1D" w:rsidP="00CB7F9A">
      <w:pPr>
        <w:spacing w:after="0" w:line="240" w:lineRule="auto"/>
      </w:pPr>
      <w:r>
        <w:separator/>
      </w:r>
    </w:p>
  </w:endnote>
  <w:endnote w:type="continuationSeparator" w:id="0">
    <w:p w:rsidR="00AB6E1D" w:rsidRDefault="00AB6E1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xlinePro-Regular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Pr="00596629" w:rsidRDefault="0090753B" w:rsidP="00596629">
    <w:pPr>
      <w:shd w:val="clear" w:color="auto" w:fill="FFFFFF"/>
      <w:spacing w:after="0" w:line="240" w:lineRule="auto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596629">
      <w:rPr>
        <w:b/>
        <w:sz w:val="16"/>
        <w:szCs w:val="16"/>
        <w:lang w:val="sr-Latn-ME"/>
      </w:rPr>
      <w:t>AGENCIJA ZA ZAŠTITU LIČNIH PODATAKA I SLOBODAN PRISTUP INFORMACAIJAMA</w:t>
    </w:r>
    <w:r w:rsidRPr="00596629">
      <w:rPr>
        <w:sz w:val="16"/>
        <w:szCs w:val="16"/>
        <w:lang w:val="sr-Latn-ME"/>
      </w:rPr>
      <w:t xml:space="preserve">, </w:t>
    </w:r>
    <w:r w:rsidR="009355B6" w:rsidRPr="00596629">
      <w:rPr>
        <w:b/>
        <w:sz w:val="16"/>
        <w:szCs w:val="16"/>
        <w:lang w:val="sr-Latn-ME"/>
      </w:rPr>
      <w:t xml:space="preserve">adresa: </w:t>
    </w:r>
    <w:r w:rsidR="002F1EDB" w:rsidRPr="00596629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  <w:r w:rsidRPr="00596629">
      <w:rPr>
        <w:sz w:val="16"/>
        <w:szCs w:val="16"/>
        <w:lang w:val="sr-Latn-ME"/>
      </w:rPr>
      <w:t xml:space="preserve">tel/fax: +382 020 634 883 (Savjet), +382 020 634 884 (direktor)  , e-mail: </w:t>
    </w:r>
    <w:hyperlink r:id="rId1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azlp@t-com.me</w:t>
      </w:r>
    </w:hyperlink>
    <w:r w:rsidRPr="00596629">
      <w:rPr>
        <w:sz w:val="16"/>
        <w:szCs w:val="16"/>
        <w:lang w:val="sr-Latn-ME"/>
      </w:rPr>
      <w:t xml:space="preserve">, web site: </w:t>
    </w:r>
    <w:hyperlink r:id="rId2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www.azlp.me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3CD" w:rsidRDefault="00B75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1D" w:rsidRDefault="00AB6E1D" w:rsidP="00CB7F9A">
      <w:pPr>
        <w:spacing w:after="0" w:line="240" w:lineRule="auto"/>
      </w:pPr>
      <w:r>
        <w:separator/>
      </w:r>
    </w:p>
  </w:footnote>
  <w:footnote w:type="continuationSeparator" w:id="0">
    <w:p w:rsidR="00AB6E1D" w:rsidRDefault="00AB6E1D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3CD" w:rsidRDefault="00B75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3CD" w:rsidRDefault="00B753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3CD" w:rsidRDefault="00B75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50D13298"/>
    <w:multiLevelType w:val="hybridMultilevel"/>
    <w:tmpl w:val="B90692FC"/>
    <w:lvl w:ilvl="0" w:tplc="CE02D80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65AEA"/>
    <w:rsid w:val="00067C4C"/>
    <w:rsid w:val="00072AFB"/>
    <w:rsid w:val="00075B9A"/>
    <w:rsid w:val="000823C4"/>
    <w:rsid w:val="00084E80"/>
    <w:rsid w:val="00095867"/>
    <w:rsid w:val="00097025"/>
    <w:rsid w:val="000A0C92"/>
    <w:rsid w:val="000B5569"/>
    <w:rsid w:val="000D0F0B"/>
    <w:rsid w:val="000D5AEF"/>
    <w:rsid w:val="0011170C"/>
    <w:rsid w:val="00112E7F"/>
    <w:rsid w:val="001131DD"/>
    <w:rsid w:val="00113805"/>
    <w:rsid w:val="00114C29"/>
    <w:rsid w:val="00126326"/>
    <w:rsid w:val="00153118"/>
    <w:rsid w:val="00155DE7"/>
    <w:rsid w:val="001562BD"/>
    <w:rsid w:val="00167CB6"/>
    <w:rsid w:val="001711DD"/>
    <w:rsid w:val="00175942"/>
    <w:rsid w:val="00185E1F"/>
    <w:rsid w:val="00186F5F"/>
    <w:rsid w:val="001A5EEE"/>
    <w:rsid w:val="001C0B45"/>
    <w:rsid w:val="001C2DCA"/>
    <w:rsid w:val="001C659C"/>
    <w:rsid w:val="001C7CAF"/>
    <w:rsid w:val="001E4DB8"/>
    <w:rsid w:val="001F29BD"/>
    <w:rsid w:val="001F43AC"/>
    <w:rsid w:val="00201465"/>
    <w:rsid w:val="00203703"/>
    <w:rsid w:val="00243A9F"/>
    <w:rsid w:val="00255127"/>
    <w:rsid w:val="002621D0"/>
    <w:rsid w:val="0026319C"/>
    <w:rsid w:val="00264896"/>
    <w:rsid w:val="002702D8"/>
    <w:rsid w:val="00272B03"/>
    <w:rsid w:val="0029425F"/>
    <w:rsid w:val="00295D8B"/>
    <w:rsid w:val="002A26AF"/>
    <w:rsid w:val="002A4C0C"/>
    <w:rsid w:val="002A50A6"/>
    <w:rsid w:val="002A6C94"/>
    <w:rsid w:val="002B6C39"/>
    <w:rsid w:val="002E3275"/>
    <w:rsid w:val="002F1EDB"/>
    <w:rsid w:val="002F4DDC"/>
    <w:rsid w:val="003115D0"/>
    <w:rsid w:val="003159CC"/>
    <w:rsid w:val="00337E9F"/>
    <w:rsid w:val="00340B4A"/>
    <w:rsid w:val="003501C8"/>
    <w:rsid w:val="00350892"/>
    <w:rsid w:val="003529EB"/>
    <w:rsid w:val="003606FC"/>
    <w:rsid w:val="003636E4"/>
    <w:rsid w:val="0036544B"/>
    <w:rsid w:val="003819B7"/>
    <w:rsid w:val="00387445"/>
    <w:rsid w:val="003A4CDF"/>
    <w:rsid w:val="003D46D8"/>
    <w:rsid w:val="003D4DD8"/>
    <w:rsid w:val="003E1980"/>
    <w:rsid w:val="00420045"/>
    <w:rsid w:val="004349E1"/>
    <w:rsid w:val="0044288F"/>
    <w:rsid w:val="00443FFD"/>
    <w:rsid w:val="00446379"/>
    <w:rsid w:val="00461303"/>
    <w:rsid w:val="00464905"/>
    <w:rsid w:val="00473754"/>
    <w:rsid w:val="0048000A"/>
    <w:rsid w:val="00482B16"/>
    <w:rsid w:val="00483434"/>
    <w:rsid w:val="004837D2"/>
    <w:rsid w:val="004860E6"/>
    <w:rsid w:val="00487198"/>
    <w:rsid w:val="00495DAC"/>
    <w:rsid w:val="00497090"/>
    <w:rsid w:val="00497F2D"/>
    <w:rsid w:val="004A1B9C"/>
    <w:rsid w:val="004B481E"/>
    <w:rsid w:val="004C20B5"/>
    <w:rsid w:val="004D1136"/>
    <w:rsid w:val="004D4DF0"/>
    <w:rsid w:val="004E104D"/>
    <w:rsid w:val="004E7F76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51D27"/>
    <w:rsid w:val="00562B3A"/>
    <w:rsid w:val="00570121"/>
    <w:rsid w:val="00571511"/>
    <w:rsid w:val="00575027"/>
    <w:rsid w:val="0057631C"/>
    <w:rsid w:val="00596629"/>
    <w:rsid w:val="005B3A7E"/>
    <w:rsid w:val="005D1D01"/>
    <w:rsid w:val="005D3CAF"/>
    <w:rsid w:val="005E06EE"/>
    <w:rsid w:val="005F106B"/>
    <w:rsid w:val="005F4F38"/>
    <w:rsid w:val="0060132C"/>
    <w:rsid w:val="00602979"/>
    <w:rsid w:val="0060767C"/>
    <w:rsid w:val="00621111"/>
    <w:rsid w:val="00626CF9"/>
    <w:rsid w:val="00647E89"/>
    <w:rsid w:val="00656E64"/>
    <w:rsid w:val="00677FFC"/>
    <w:rsid w:val="0069041F"/>
    <w:rsid w:val="006933A6"/>
    <w:rsid w:val="006C2D9B"/>
    <w:rsid w:val="006D7FD1"/>
    <w:rsid w:val="006E3B1D"/>
    <w:rsid w:val="0070044E"/>
    <w:rsid w:val="007034DC"/>
    <w:rsid w:val="00705245"/>
    <w:rsid w:val="007229C4"/>
    <w:rsid w:val="00736966"/>
    <w:rsid w:val="00740F75"/>
    <w:rsid w:val="007545C7"/>
    <w:rsid w:val="007648BB"/>
    <w:rsid w:val="0076490A"/>
    <w:rsid w:val="0077093E"/>
    <w:rsid w:val="00781EBB"/>
    <w:rsid w:val="007A7AD4"/>
    <w:rsid w:val="007C3477"/>
    <w:rsid w:val="007F3569"/>
    <w:rsid w:val="00804B4A"/>
    <w:rsid w:val="008123B6"/>
    <w:rsid w:val="00817C7B"/>
    <w:rsid w:val="00817D11"/>
    <w:rsid w:val="00835B33"/>
    <w:rsid w:val="008513AF"/>
    <w:rsid w:val="008800ED"/>
    <w:rsid w:val="00887560"/>
    <w:rsid w:val="00891C17"/>
    <w:rsid w:val="00892A19"/>
    <w:rsid w:val="008933E1"/>
    <w:rsid w:val="008A65D1"/>
    <w:rsid w:val="008C70F7"/>
    <w:rsid w:val="008D03E8"/>
    <w:rsid w:val="008D29C2"/>
    <w:rsid w:val="008E5439"/>
    <w:rsid w:val="008F0555"/>
    <w:rsid w:val="008F2CEE"/>
    <w:rsid w:val="00904268"/>
    <w:rsid w:val="0090753B"/>
    <w:rsid w:val="00910E99"/>
    <w:rsid w:val="009355B6"/>
    <w:rsid w:val="00937EDC"/>
    <w:rsid w:val="00942D27"/>
    <w:rsid w:val="0094564A"/>
    <w:rsid w:val="00970930"/>
    <w:rsid w:val="009773AC"/>
    <w:rsid w:val="00980099"/>
    <w:rsid w:val="0099473E"/>
    <w:rsid w:val="009B4D71"/>
    <w:rsid w:val="009C07BE"/>
    <w:rsid w:val="009D1D48"/>
    <w:rsid w:val="009E35AF"/>
    <w:rsid w:val="009E4E7A"/>
    <w:rsid w:val="009F738E"/>
    <w:rsid w:val="009F7809"/>
    <w:rsid w:val="009F7949"/>
    <w:rsid w:val="00A53FBF"/>
    <w:rsid w:val="00A66826"/>
    <w:rsid w:val="00A71CED"/>
    <w:rsid w:val="00A759F7"/>
    <w:rsid w:val="00A86BA7"/>
    <w:rsid w:val="00A873AC"/>
    <w:rsid w:val="00A9394D"/>
    <w:rsid w:val="00AB502E"/>
    <w:rsid w:val="00AB6E1D"/>
    <w:rsid w:val="00AC7BF4"/>
    <w:rsid w:val="00AD279F"/>
    <w:rsid w:val="00AF332E"/>
    <w:rsid w:val="00AF5267"/>
    <w:rsid w:val="00B05C8C"/>
    <w:rsid w:val="00B07017"/>
    <w:rsid w:val="00B1299E"/>
    <w:rsid w:val="00B132A7"/>
    <w:rsid w:val="00B144EB"/>
    <w:rsid w:val="00B15346"/>
    <w:rsid w:val="00B26741"/>
    <w:rsid w:val="00B30A52"/>
    <w:rsid w:val="00B3184F"/>
    <w:rsid w:val="00B36E00"/>
    <w:rsid w:val="00B5137B"/>
    <w:rsid w:val="00B513AE"/>
    <w:rsid w:val="00B55E2C"/>
    <w:rsid w:val="00B65E5D"/>
    <w:rsid w:val="00B753CD"/>
    <w:rsid w:val="00B932E3"/>
    <w:rsid w:val="00BA7177"/>
    <w:rsid w:val="00BB4ED8"/>
    <w:rsid w:val="00BB7DDB"/>
    <w:rsid w:val="00BD5B98"/>
    <w:rsid w:val="00BD7622"/>
    <w:rsid w:val="00BD7F70"/>
    <w:rsid w:val="00BF2F93"/>
    <w:rsid w:val="00C00D7B"/>
    <w:rsid w:val="00C10954"/>
    <w:rsid w:val="00C10956"/>
    <w:rsid w:val="00C155F5"/>
    <w:rsid w:val="00C21521"/>
    <w:rsid w:val="00C33C0D"/>
    <w:rsid w:val="00C436E9"/>
    <w:rsid w:val="00C55206"/>
    <w:rsid w:val="00C67FDB"/>
    <w:rsid w:val="00C9527E"/>
    <w:rsid w:val="00C97330"/>
    <w:rsid w:val="00CB342B"/>
    <w:rsid w:val="00CB7F9A"/>
    <w:rsid w:val="00CC0D7C"/>
    <w:rsid w:val="00D018C4"/>
    <w:rsid w:val="00D2736A"/>
    <w:rsid w:val="00D35952"/>
    <w:rsid w:val="00D4029B"/>
    <w:rsid w:val="00D46260"/>
    <w:rsid w:val="00D568DE"/>
    <w:rsid w:val="00D64681"/>
    <w:rsid w:val="00DA0A90"/>
    <w:rsid w:val="00DA3E9F"/>
    <w:rsid w:val="00DA5B0D"/>
    <w:rsid w:val="00DC1A1D"/>
    <w:rsid w:val="00DC5F09"/>
    <w:rsid w:val="00DD27D0"/>
    <w:rsid w:val="00DE069C"/>
    <w:rsid w:val="00DE51FF"/>
    <w:rsid w:val="00DE7EA3"/>
    <w:rsid w:val="00E03674"/>
    <w:rsid w:val="00E07885"/>
    <w:rsid w:val="00E17A08"/>
    <w:rsid w:val="00E204A4"/>
    <w:rsid w:val="00E21586"/>
    <w:rsid w:val="00E22909"/>
    <w:rsid w:val="00E33381"/>
    <w:rsid w:val="00E5189F"/>
    <w:rsid w:val="00E62A90"/>
    <w:rsid w:val="00E8428E"/>
    <w:rsid w:val="00E9209C"/>
    <w:rsid w:val="00E92931"/>
    <w:rsid w:val="00EA1642"/>
    <w:rsid w:val="00EA2993"/>
    <w:rsid w:val="00EB20F9"/>
    <w:rsid w:val="00EC67B4"/>
    <w:rsid w:val="00EC71DB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25B6A"/>
    <w:rsid w:val="00F404CF"/>
    <w:rsid w:val="00F50793"/>
    <w:rsid w:val="00F53FCA"/>
    <w:rsid w:val="00F55D73"/>
    <w:rsid w:val="00F64092"/>
    <w:rsid w:val="00F76CAE"/>
    <w:rsid w:val="00F81B08"/>
    <w:rsid w:val="00F83B26"/>
    <w:rsid w:val="00F903CC"/>
    <w:rsid w:val="00F91BE3"/>
    <w:rsid w:val="00F95485"/>
    <w:rsid w:val="00FA7FE3"/>
    <w:rsid w:val="00FB2EE2"/>
    <w:rsid w:val="00FD04C1"/>
    <w:rsid w:val="00FD539E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styleId="Title">
    <w:name w:val="Title"/>
    <w:basedOn w:val="Normal"/>
    <w:link w:val="TitleChar"/>
    <w:qFormat/>
    <w:rsid w:val="001F43AC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1F43AC"/>
    <w:rPr>
      <w:rFonts w:ascii="Arial" w:eastAsia="Times New Roman" w:hAnsi="Arial" w:cs="Times New Roman"/>
      <w:b/>
      <w:szCs w:val="20"/>
    </w:rPr>
  </w:style>
  <w:style w:type="paragraph" w:customStyle="1" w:styleId="C30X">
    <w:name w:val="C30X"/>
    <w:basedOn w:val="Normal"/>
    <w:uiPriority w:val="99"/>
    <w:rsid w:val="001F43AC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1F43AC"/>
    <w:rPr>
      <w:rFonts w:ascii="DaxlinePro-Regular" w:hAnsi="DaxlinePro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Tablecaption">
    <w:name w:val="Table caption_"/>
    <w:link w:val="Tablecaption0"/>
    <w:rsid w:val="001F43AC"/>
    <w:rPr>
      <w:rFonts w:ascii="Microsoft Sans Serif" w:eastAsia="Microsoft Sans Serif" w:hAnsi="Microsoft Sans Serif" w:cs="Microsoft Sans Serif"/>
      <w:b/>
      <w:bCs/>
      <w:spacing w:val="6"/>
      <w:w w:val="150"/>
      <w:sz w:val="11"/>
      <w:szCs w:val="11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1F43AC"/>
    <w:pPr>
      <w:widowControl w:val="0"/>
      <w:shd w:val="clear" w:color="auto" w:fill="FFFFFF"/>
      <w:spacing w:after="0" w:line="0" w:lineRule="atLeast"/>
      <w:jc w:val="center"/>
    </w:pPr>
    <w:rPr>
      <w:rFonts w:ascii="Microsoft Sans Serif" w:eastAsia="Microsoft Sans Serif" w:hAnsi="Microsoft Sans Serif" w:cs="Microsoft Sans Serif"/>
      <w:b/>
      <w:bCs/>
      <w:spacing w:val="6"/>
      <w:w w:val="150"/>
      <w:sz w:val="11"/>
      <w:szCs w:val="11"/>
    </w:rPr>
  </w:style>
  <w:style w:type="paragraph" w:customStyle="1" w:styleId="T30X">
    <w:name w:val="T30X"/>
    <w:basedOn w:val="Normal"/>
    <w:uiPriority w:val="99"/>
    <w:rsid w:val="00F903C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Heading2">
    <w:name w:val="Heading2"/>
    <w:basedOn w:val="Normal"/>
    <w:uiPriority w:val="99"/>
    <w:rsid w:val="00F903CC"/>
    <w:pPr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1751B-1617-4B2E-B18A-A6F4AAF7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Nenad Durković</cp:lastModifiedBy>
  <cp:revision>2</cp:revision>
  <cp:lastPrinted>2023-05-19T08:36:00Z</cp:lastPrinted>
  <dcterms:created xsi:type="dcterms:W3CDTF">2023-05-19T11:51:00Z</dcterms:created>
  <dcterms:modified xsi:type="dcterms:W3CDTF">2023-05-19T11:51:00Z</dcterms:modified>
</cp:coreProperties>
</file>